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844" w:rsidRPr="007D69B1" w:rsidRDefault="007D69B1" w:rsidP="00CC6F83">
      <w:pPr>
        <w:pStyle w:val="berschrift1"/>
        <w:rPr>
          <w:rFonts w:cs="Arial"/>
        </w:rPr>
      </w:pPr>
      <w:bookmarkStart w:id="0" w:name="_GoBack"/>
      <w:bookmarkEnd w:id="0"/>
      <w:r>
        <w:t>Folha de solução Experiência 3 - Ligar e desligar com um botão</w:t>
      </w:r>
    </w:p>
    <w:p w:rsidR="00E1562C" w:rsidRPr="007D69B1" w:rsidRDefault="00E1562C" w:rsidP="00CC6F83">
      <w:pPr>
        <w:pStyle w:val="berschrift2"/>
        <w:rPr>
          <w:rFonts w:cs="Arial"/>
        </w:rPr>
      </w:pPr>
      <w:r>
        <w:t>Avaliação Tarefa experimental</w:t>
      </w:r>
    </w:p>
    <w:p w:rsidR="007A7500" w:rsidRPr="007D69B1" w:rsidRDefault="00223FD2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O LED acende assim que o botão é pressionado. Se o botão permanecer "não pressionado" (liberado), o LED apaga.</w:t>
      </w:r>
    </w:p>
    <w:p w:rsidR="00982E7F" w:rsidRPr="007D69B1" w:rsidRDefault="00982E7F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Não importa em qual das duas linhas entre o suporte de bateria e o LED o botão está "instalado". Ele permite que a corrente flua (o LED acende) ou interrompe o fluxo de corrente (o LED não acende).</w:t>
      </w:r>
    </w:p>
    <w:p w:rsidR="00982E7F" w:rsidRPr="007D69B1" w:rsidRDefault="00982E7F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 xml:space="preserve">Agora o LED acende quando o botão </w:t>
      </w:r>
      <w:r>
        <w:rPr>
          <w:rFonts w:ascii="Arial" w:hAnsi="Arial"/>
          <w:i/>
        </w:rPr>
        <w:t>não</w:t>
      </w:r>
      <w:r>
        <w:rPr>
          <w:rFonts w:ascii="Arial" w:hAnsi="Arial"/>
        </w:rPr>
        <w:t xml:space="preserve"> é pressionado. O LED apaga assim que o botão é pressionado.</w:t>
      </w:r>
    </w:p>
    <w:sectPr w:rsidR="00982E7F" w:rsidRPr="007D69B1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FD2" w:rsidRDefault="00223FD2">
      <w:r>
        <w:separator/>
      </w:r>
    </w:p>
  </w:endnote>
  <w:endnote w:type="continuationSeparator" w:id="0">
    <w:p w:rsidR="00223FD2" w:rsidRDefault="0022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23B1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FD2" w:rsidRDefault="00223FD2">
      <w:r>
        <w:separator/>
      </w:r>
    </w:p>
  </w:footnote>
  <w:footnote w:type="continuationSeparator" w:id="0">
    <w:p w:rsidR="00223FD2" w:rsidRDefault="00223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2" w:rsidRDefault="00223FD2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2" w:rsidRPr="00702A96" w:rsidRDefault="00223FD2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6"/>
  </w:num>
  <w:num w:numId="39">
    <w:abstractNumId w:val="18"/>
  </w:num>
  <w:num w:numId="4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2C88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3B10"/>
    <w:rsid w:val="00434525"/>
    <w:rsid w:val="00435EA1"/>
    <w:rsid w:val="004377CB"/>
    <w:rsid w:val="00455455"/>
    <w:rsid w:val="00476D4B"/>
    <w:rsid w:val="0047730C"/>
    <w:rsid w:val="00482CE6"/>
    <w:rsid w:val="00490B13"/>
    <w:rsid w:val="004B754D"/>
    <w:rsid w:val="004B7983"/>
    <w:rsid w:val="004C138F"/>
    <w:rsid w:val="004C5167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D69B1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E72D9E3-EE5E-4207-85BE-C49BC3EBE60F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499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2</cp:revision>
  <cp:lastPrinted>2011-01-17T20:26:00Z</cp:lastPrinted>
  <dcterms:created xsi:type="dcterms:W3CDTF">2021-02-24T21:39:00Z</dcterms:created>
  <dcterms:modified xsi:type="dcterms:W3CDTF">2021-02-24T21:39:00Z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